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8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8"/>
          <w:lang w:val="en-US" w:eastAsia="zh-CN"/>
        </w:rPr>
        <w:t>江苏省社会办医疗机构协会</w:t>
      </w:r>
    </w:p>
    <w:p>
      <w:pPr>
        <w:jc w:val="center"/>
        <w:rPr>
          <w:rFonts w:hint="eastAsia"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经营/业务范围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8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4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本单位自愿加入XXXXX（社会团体名称），遵守协会（学会、研究会等）章程，履行会员义务。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法定代表人签字（盖章）：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widowControl/>
        <w:snapToGrid w:val="0"/>
        <w:spacing w:before="624" w:beforeLines="200" w:after="312" w:afterLine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填报说明：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每个个人会员、单位会员均需要填写一份会员回执。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个人会员回执须由本人签字或加盖人名章；单位会员回执须加盖单位公章。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会员回执中的信息应当据实填写。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社团可根据实际情况，对会员回执表进行调整。</w:t>
      </w:r>
    </w:p>
    <w:p>
      <w:pPr>
        <w:rPr>
          <w:rFonts w:hint="eastAsia" w:ascii="仿宋_GB2312" w:eastAsia="仿宋_GB2312"/>
          <w:sz w:val="32"/>
          <w:szCs w:val="32"/>
          <w:lang w:val="en-GB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339966" w:sz="12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2555875" cy="619125"/>
          <wp:effectExtent l="0" t="0" r="15875" b="952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58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ZmE1NDRiMzEwZjljZWFjZWI5OTNmYjJhMmMyYzMifQ=="/>
  </w:docVars>
  <w:rsids>
    <w:rsidRoot w:val="5F891EF9"/>
    <w:rsid w:val="46F53EC3"/>
    <w:rsid w:val="5F891EF9"/>
    <w:rsid w:val="655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236</Characters>
  <Lines>0</Lines>
  <Paragraphs>0</Paragraphs>
  <TotalTime>1</TotalTime>
  <ScaleCrop>false</ScaleCrop>
  <LinksUpToDate>false</LinksUpToDate>
  <CharactersWithSpaces>326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2022-06-21T08:17:00Z</dcterms:created>
  <dc:creator>TracyLee</dc:creator>
  <cp:lastModifiedBy>_summer</cp:lastModifiedBy>
  <dcterms:modified xsi:type="dcterms:W3CDTF">2022-08-11T02:32:54Z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B8C20FA8CC8847AB8F2CDB7BCDB86386</vt:lpwstr>
  </property>
</Properties>
</file>